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F6" w:rsidRDefault="004B30F6" w:rsidP="0095467A">
      <w:pPr>
        <w:pStyle w:val="Body"/>
        <w:jc w:val="both"/>
        <w:rPr>
          <w:sz w:val="20"/>
          <w:szCs w:val="20"/>
        </w:rPr>
      </w:pPr>
    </w:p>
    <w:p w:rsidR="00B92A87" w:rsidRDefault="00D4303E" w:rsidP="0095467A">
      <w:pPr>
        <w:pStyle w:val="Body"/>
        <w:jc w:val="both"/>
        <w:rPr>
          <w:sz w:val="20"/>
          <w:szCs w:val="20"/>
        </w:rPr>
      </w:pPr>
      <w:r w:rsidRPr="00D4303E">
        <w:rPr>
          <w:sz w:val="20"/>
          <w:szCs w:val="20"/>
        </w:rPr>
        <w:t xml:space="preserve">  </w:t>
      </w:r>
      <w:r w:rsidRPr="00D4303E">
        <w:rPr>
          <w:noProof/>
          <w:sz w:val="20"/>
          <w:szCs w:val="20"/>
          <w:lang w:val="en-GB"/>
        </w:rPr>
        <w:drawing>
          <wp:inline distT="0" distB="0" distL="0" distR="0" wp14:anchorId="353F76B8" wp14:editId="5EBA3208">
            <wp:extent cx="1905000" cy="2238375"/>
            <wp:effectExtent l="0" t="0" r="0" b="9525"/>
            <wp:docPr id="1" name="Picture 1" descr="C:\Users\Roy\Pictures\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Pictures\r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rsidR="002F341C" w:rsidRDefault="002F341C" w:rsidP="0095467A">
      <w:pPr>
        <w:pStyle w:val="Body"/>
        <w:jc w:val="both"/>
        <w:rPr>
          <w:sz w:val="20"/>
          <w:szCs w:val="20"/>
        </w:rPr>
      </w:pPr>
    </w:p>
    <w:p w:rsidR="002F341C" w:rsidRDefault="002F341C" w:rsidP="0095467A">
      <w:pPr>
        <w:pStyle w:val="Body"/>
        <w:jc w:val="both"/>
        <w:rPr>
          <w:sz w:val="20"/>
          <w:szCs w:val="20"/>
        </w:rPr>
      </w:pPr>
    </w:p>
    <w:p w:rsidR="004B30F6" w:rsidRDefault="002F341C" w:rsidP="0095467A">
      <w:pPr>
        <w:pStyle w:val="Body"/>
        <w:jc w:val="both"/>
        <w:rPr>
          <w:b/>
          <w:sz w:val="20"/>
          <w:szCs w:val="20"/>
        </w:rPr>
      </w:pPr>
      <w:r>
        <w:rPr>
          <w:b/>
          <w:sz w:val="20"/>
          <w:szCs w:val="20"/>
        </w:rPr>
        <w:t xml:space="preserve">Local Government News. </w:t>
      </w:r>
      <w:r w:rsidR="005E2890">
        <w:rPr>
          <w:b/>
          <w:sz w:val="20"/>
          <w:szCs w:val="20"/>
        </w:rPr>
        <w:t>October.</w:t>
      </w:r>
      <w:r w:rsidR="00666169">
        <w:rPr>
          <w:b/>
          <w:sz w:val="20"/>
          <w:szCs w:val="20"/>
        </w:rPr>
        <w:t xml:space="preserve"> </w:t>
      </w:r>
      <w:r>
        <w:rPr>
          <w:b/>
          <w:sz w:val="20"/>
          <w:szCs w:val="20"/>
        </w:rPr>
        <w:t>2018</w:t>
      </w:r>
      <w:r w:rsidR="003B5930">
        <w:rPr>
          <w:b/>
          <w:sz w:val="20"/>
          <w:szCs w:val="20"/>
        </w:rPr>
        <w:t>.</w:t>
      </w:r>
    </w:p>
    <w:p w:rsidR="005E2890" w:rsidRDefault="005E2890" w:rsidP="0095467A">
      <w:pPr>
        <w:pStyle w:val="Body"/>
        <w:jc w:val="both"/>
        <w:rPr>
          <w:b/>
          <w:sz w:val="20"/>
          <w:szCs w:val="20"/>
        </w:rPr>
      </w:pPr>
    </w:p>
    <w:p w:rsidR="005E2890" w:rsidRDefault="005E2890" w:rsidP="0095467A">
      <w:pPr>
        <w:pStyle w:val="Body"/>
        <w:jc w:val="both"/>
        <w:rPr>
          <w:b/>
          <w:sz w:val="20"/>
          <w:szCs w:val="20"/>
        </w:rPr>
      </w:pPr>
    </w:p>
    <w:p w:rsidR="002236A6" w:rsidRDefault="002236A6" w:rsidP="0095467A">
      <w:pPr>
        <w:pStyle w:val="Body"/>
        <w:jc w:val="both"/>
        <w:rPr>
          <w:b/>
          <w:sz w:val="20"/>
          <w:szCs w:val="20"/>
        </w:rPr>
      </w:pPr>
    </w:p>
    <w:p w:rsidR="002236A6" w:rsidRDefault="002236A6" w:rsidP="0095467A">
      <w:pPr>
        <w:pStyle w:val="Body"/>
        <w:jc w:val="both"/>
        <w:rPr>
          <w:b/>
          <w:sz w:val="20"/>
          <w:szCs w:val="20"/>
        </w:rPr>
      </w:pPr>
    </w:p>
    <w:p w:rsidR="005E2890" w:rsidRDefault="005E2890" w:rsidP="0095467A">
      <w:pPr>
        <w:pStyle w:val="Body"/>
        <w:jc w:val="both"/>
        <w:rPr>
          <w:sz w:val="20"/>
          <w:szCs w:val="20"/>
        </w:rPr>
      </w:pPr>
      <w:r>
        <w:rPr>
          <w:b/>
          <w:sz w:val="20"/>
          <w:szCs w:val="20"/>
        </w:rPr>
        <w:t>Parliamentary Boundaries.</w:t>
      </w:r>
    </w:p>
    <w:p w:rsidR="005E2890" w:rsidRDefault="005E2890" w:rsidP="0095467A">
      <w:pPr>
        <w:pStyle w:val="Body"/>
        <w:jc w:val="both"/>
        <w:rPr>
          <w:sz w:val="20"/>
          <w:szCs w:val="20"/>
        </w:rPr>
      </w:pPr>
    </w:p>
    <w:p w:rsidR="005E2890" w:rsidRDefault="005E2890" w:rsidP="0095467A">
      <w:pPr>
        <w:pStyle w:val="Body"/>
        <w:jc w:val="both"/>
        <w:rPr>
          <w:sz w:val="20"/>
          <w:szCs w:val="20"/>
        </w:rPr>
      </w:pPr>
      <w:r>
        <w:rPr>
          <w:sz w:val="20"/>
          <w:szCs w:val="20"/>
        </w:rPr>
        <w:t>As a follow up to last month’s report, The Boundary Commission has now published its final proposals for constituency boundaries.</w:t>
      </w:r>
    </w:p>
    <w:p w:rsidR="005E2890" w:rsidRDefault="005E2890" w:rsidP="0095467A">
      <w:pPr>
        <w:pStyle w:val="Body"/>
        <w:jc w:val="both"/>
        <w:rPr>
          <w:sz w:val="20"/>
          <w:szCs w:val="20"/>
        </w:rPr>
      </w:pPr>
      <w:r>
        <w:rPr>
          <w:sz w:val="20"/>
          <w:szCs w:val="20"/>
        </w:rPr>
        <w:t>The Wealden Constituency will disappear and there will be one less constituency overall in East Sussex.</w:t>
      </w:r>
    </w:p>
    <w:p w:rsidR="005E2890" w:rsidRDefault="005E2890" w:rsidP="0095467A">
      <w:pPr>
        <w:pStyle w:val="Body"/>
        <w:jc w:val="both"/>
        <w:rPr>
          <w:sz w:val="20"/>
          <w:szCs w:val="20"/>
        </w:rPr>
      </w:pPr>
      <w:r>
        <w:rPr>
          <w:sz w:val="20"/>
          <w:szCs w:val="20"/>
        </w:rPr>
        <w:t>Lewes will combine with Uckfield and become the new constituency of Lewes and West Wealden.</w:t>
      </w:r>
    </w:p>
    <w:p w:rsidR="005E2890" w:rsidRDefault="005E2890" w:rsidP="0095467A">
      <w:pPr>
        <w:pStyle w:val="Body"/>
        <w:jc w:val="both"/>
        <w:rPr>
          <w:sz w:val="20"/>
          <w:szCs w:val="20"/>
        </w:rPr>
      </w:pPr>
      <w:r>
        <w:rPr>
          <w:sz w:val="20"/>
          <w:szCs w:val="20"/>
        </w:rPr>
        <w:t xml:space="preserve">Danehill, </w:t>
      </w:r>
      <w:proofErr w:type="spellStart"/>
      <w:r>
        <w:rPr>
          <w:sz w:val="20"/>
          <w:szCs w:val="20"/>
        </w:rPr>
        <w:t>Chelwood</w:t>
      </w:r>
      <w:proofErr w:type="spellEnd"/>
      <w:r>
        <w:rPr>
          <w:sz w:val="20"/>
          <w:szCs w:val="20"/>
        </w:rPr>
        <w:t xml:space="preserve"> Gate, </w:t>
      </w:r>
      <w:proofErr w:type="spellStart"/>
      <w:r>
        <w:rPr>
          <w:sz w:val="20"/>
          <w:szCs w:val="20"/>
        </w:rPr>
        <w:t>Fletching</w:t>
      </w:r>
      <w:proofErr w:type="gramStart"/>
      <w:r>
        <w:rPr>
          <w:sz w:val="20"/>
          <w:szCs w:val="20"/>
        </w:rPr>
        <w:t>,Piltdown,</w:t>
      </w:r>
      <w:r w:rsidR="006C7394">
        <w:rPr>
          <w:sz w:val="20"/>
          <w:szCs w:val="20"/>
        </w:rPr>
        <w:t>Nutley</w:t>
      </w:r>
      <w:proofErr w:type="spellEnd"/>
      <w:proofErr w:type="gramEnd"/>
      <w:r w:rsidR="006C7394">
        <w:rPr>
          <w:sz w:val="20"/>
          <w:szCs w:val="20"/>
        </w:rPr>
        <w:t>,</w:t>
      </w:r>
      <w:r>
        <w:rPr>
          <w:sz w:val="20"/>
          <w:szCs w:val="20"/>
        </w:rPr>
        <w:t xml:space="preserve"> </w:t>
      </w:r>
      <w:proofErr w:type="spellStart"/>
      <w:r>
        <w:rPr>
          <w:sz w:val="20"/>
          <w:szCs w:val="20"/>
        </w:rPr>
        <w:t>Isfield</w:t>
      </w:r>
      <w:proofErr w:type="spellEnd"/>
      <w:r>
        <w:rPr>
          <w:sz w:val="20"/>
          <w:szCs w:val="20"/>
        </w:rPr>
        <w:t>, Little Horsted will all be in this constituency.</w:t>
      </w:r>
    </w:p>
    <w:p w:rsidR="006C7394" w:rsidRDefault="005E2890" w:rsidP="0095467A">
      <w:pPr>
        <w:pStyle w:val="Body"/>
        <w:jc w:val="both"/>
        <w:rPr>
          <w:sz w:val="20"/>
          <w:szCs w:val="20"/>
        </w:rPr>
      </w:pPr>
      <w:r>
        <w:rPr>
          <w:sz w:val="20"/>
          <w:szCs w:val="20"/>
        </w:rPr>
        <w:t xml:space="preserve">A new constituency of </w:t>
      </w:r>
      <w:proofErr w:type="spellStart"/>
      <w:r>
        <w:rPr>
          <w:sz w:val="20"/>
          <w:szCs w:val="20"/>
        </w:rPr>
        <w:t>Tunbridge</w:t>
      </w:r>
      <w:proofErr w:type="spellEnd"/>
      <w:r>
        <w:rPr>
          <w:sz w:val="20"/>
          <w:szCs w:val="20"/>
        </w:rPr>
        <w:t xml:space="preserve"> Wells and </w:t>
      </w:r>
      <w:proofErr w:type="spellStart"/>
      <w:r>
        <w:rPr>
          <w:sz w:val="20"/>
          <w:szCs w:val="20"/>
        </w:rPr>
        <w:t>Crowborough</w:t>
      </w:r>
      <w:proofErr w:type="spellEnd"/>
      <w:r>
        <w:rPr>
          <w:sz w:val="20"/>
          <w:szCs w:val="20"/>
        </w:rPr>
        <w:t xml:space="preserve"> will be formed and </w:t>
      </w:r>
      <w:proofErr w:type="spellStart"/>
      <w:r>
        <w:rPr>
          <w:sz w:val="20"/>
          <w:szCs w:val="20"/>
        </w:rPr>
        <w:t>Buxted</w:t>
      </w:r>
      <w:proofErr w:type="spellEnd"/>
      <w:r>
        <w:rPr>
          <w:sz w:val="20"/>
          <w:szCs w:val="20"/>
        </w:rPr>
        <w:t xml:space="preserve">, </w:t>
      </w:r>
      <w:proofErr w:type="spellStart"/>
      <w:r>
        <w:rPr>
          <w:sz w:val="20"/>
          <w:szCs w:val="20"/>
        </w:rPr>
        <w:t>Maresfield</w:t>
      </w:r>
      <w:proofErr w:type="spellEnd"/>
      <w:r>
        <w:rPr>
          <w:sz w:val="20"/>
          <w:szCs w:val="20"/>
        </w:rPr>
        <w:t xml:space="preserve">, High </w:t>
      </w:r>
      <w:proofErr w:type="spellStart"/>
      <w:r>
        <w:rPr>
          <w:sz w:val="20"/>
          <w:szCs w:val="20"/>
        </w:rPr>
        <w:t>Hurstwood</w:t>
      </w:r>
      <w:proofErr w:type="spellEnd"/>
      <w:r>
        <w:rPr>
          <w:sz w:val="20"/>
          <w:szCs w:val="20"/>
        </w:rPr>
        <w:t xml:space="preserve"> and </w:t>
      </w:r>
      <w:proofErr w:type="spellStart"/>
      <w:r>
        <w:rPr>
          <w:sz w:val="20"/>
          <w:szCs w:val="20"/>
        </w:rPr>
        <w:t>Fairwarp</w:t>
      </w:r>
      <w:proofErr w:type="spellEnd"/>
      <w:r>
        <w:rPr>
          <w:sz w:val="20"/>
          <w:szCs w:val="20"/>
        </w:rPr>
        <w:t xml:space="preserve"> will be included</w:t>
      </w:r>
      <w:r w:rsidR="006C7394">
        <w:rPr>
          <w:sz w:val="20"/>
          <w:szCs w:val="20"/>
        </w:rPr>
        <w:t xml:space="preserve"> in this along with </w:t>
      </w:r>
      <w:proofErr w:type="spellStart"/>
      <w:r w:rsidR="006C7394">
        <w:rPr>
          <w:sz w:val="20"/>
          <w:szCs w:val="20"/>
        </w:rPr>
        <w:t>Tunbridge</w:t>
      </w:r>
      <w:proofErr w:type="spellEnd"/>
      <w:r w:rsidR="006C7394">
        <w:rPr>
          <w:sz w:val="20"/>
          <w:szCs w:val="20"/>
        </w:rPr>
        <w:t xml:space="preserve"> Wells and </w:t>
      </w:r>
      <w:proofErr w:type="spellStart"/>
      <w:r w:rsidR="006C7394">
        <w:rPr>
          <w:sz w:val="20"/>
          <w:szCs w:val="20"/>
        </w:rPr>
        <w:t>Crowborough</w:t>
      </w:r>
      <w:proofErr w:type="spellEnd"/>
      <w:r w:rsidR="006C7394">
        <w:rPr>
          <w:sz w:val="20"/>
          <w:szCs w:val="20"/>
        </w:rPr>
        <w:t>.</w:t>
      </w:r>
    </w:p>
    <w:p w:rsidR="006C7394" w:rsidRDefault="006C7394" w:rsidP="0095467A">
      <w:pPr>
        <w:pStyle w:val="Body"/>
        <w:jc w:val="both"/>
        <w:rPr>
          <w:sz w:val="20"/>
          <w:szCs w:val="20"/>
        </w:rPr>
      </w:pPr>
    </w:p>
    <w:p w:rsidR="006C7394" w:rsidRDefault="006C7394" w:rsidP="0095467A">
      <w:pPr>
        <w:pStyle w:val="Body"/>
        <w:jc w:val="both"/>
        <w:rPr>
          <w:sz w:val="20"/>
          <w:szCs w:val="20"/>
        </w:rPr>
      </w:pPr>
      <w:r>
        <w:rPr>
          <w:sz w:val="20"/>
          <w:szCs w:val="20"/>
        </w:rPr>
        <w:t>The Government cannot now amend these proposals. Parliament must accept or reject them.</w:t>
      </w:r>
    </w:p>
    <w:p w:rsidR="006C7394" w:rsidRDefault="006C7394" w:rsidP="0095467A">
      <w:pPr>
        <w:pStyle w:val="Body"/>
        <w:jc w:val="both"/>
        <w:rPr>
          <w:sz w:val="20"/>
          <w:szCs w:val="20"/>
        </w:rPr>
      </w:pPr>
      <w:r>
        <w:rPr>
          <w:sz w:val="20"/>
          <w:szCs w:val="20"/>
        </w:rPr>
        <w:t>If accepted, they will be the boundaries at the next General Election.</w:t>
      </w:r>
    </w:p>
    <w:p w:rsidR="006C7394" w:rsidRDefault="006C7394" w:rsidP="0095467A">
      <w:pPr>
        <w:pStyle w:val="Body"/>
        <w:jc w:val="both"/>
        <w:rPr>
          <w:sz w:val="20"/>
          <w:szCs w:val="20"/>
        </w:rPr>
      </w:pPr>
    </w:p>
    <w:p w:rsidR="002236A6" w:rsidRDefault="002236A6" w:rsidP="0095467A">
      <w:pPr>
        <w:pStyle w:val="Body"/>
        <w:jc w:val="both"/>
        <w:rPr>
          <w:b/>
          <w:sz w:val="20"/>
          <w:szCs w:val="20"/>
        </w:rPr>
      </w:pPr>
    </w:p>
    <w:p w:rsidR="006C7394" w:rsidRDefault="006C7394" w:rsidP="0095467A">
      <w:pPr>
        <w:pStyle w:val="Body"/>
        <w:jc w:val="both"/>
        <w:rPr>
          <w:b/>
          <w:sz w:val="20"/>
          <w:szCs w:val="20"/>
        </w:rPr>
      </w:pPr>
      <w:r>
        <w:rPr>
          <w:b/>
          <w:sz w:val="20"/>
          <w:szCs w:val="20"/>
        </w:rPr>
        <w:t>County Council.</w:t>
      </w:r>
    </w:p>
    <w:p w:rsidR="006C7394" w:rsidRDefault="006C7394" w:rsidP="0095467A">
      <w:pPr>
        <w:pStyle w:val="Body"/>
        <w:jc w:val="both"/>
        <w:rPr>
          <w:b/>
          <w:sz w:val="20"/>
          <w:szCs w:val="20"/>
        </w:rPr>
      </w:pPr>
    </w:p>
    <w:p w:rsidR="006C7394" w:rsidRDefault="006C7394" w:rsidP="0095467A">
      <w:pPr>
        <w:pStyle w:val="Body"/>
        <w:jc w:val="both"/>
        <w:rPr>
          <w:sz w:val="20"/>
          <w:szCs w:val="20"/>
        </w:rPr>
      </w:pPr>
      <w:r>
        <w:rPr>
          <w:sz w:val="20"/>
          <w:szCs w:val="20"/>
        </w:rPr>
        <w:t>The main focus at present is designing what is being called County’s ‘Core Offer’.</w:t>
      </w:r>
    </w:p>
    <w:p w:rsidR="006C7394" w:rsidRDefault="006C7394" w:rsidP="0095467A">
      <w:pPr>
        <w:pStyle w:val="Body"/>
        <w:jc w:val="both"/>
        <w:rPr>
          <w:sz w:val="20"/>
          <w:szCs w:val="20"/>
        </w:rPr>
      </w:pPr>
      <w:r>
        <w:rPr>
          <w:sz w:val="20"/>
          <w:szCs w:val="20"/>
        </w:rPr>
        <w:t>These are the statutory services County must provide along with those it is considered essential to offer.</w:t>
      </w:r>
    </w:p>
    <w:p w:rsidR="006C7394" w:rsidRDefault="006C7394" w:rsidP="0095467A">
      <w:pPr>
        <w:pStyle w:val="Body"/>
        <w:jc w:val="both"/>
        <w:rPr>
          <w:sz w:val="20"/>
          <w:szCs w:val="20"/>
        </w:rPr>
      </w:pPr>
      <w:r>
        <w:rPr>
          <w:sz w:val="20"/>
          <w:szCs w:val="20"/>
        </w:rPr>
        <w:t>We will then match the resources to this Core Offer.</w:t>
      </w:r>
    </w:p>
    <w:p w:rsidR="005E2890" w:rsidRDefault="006C7394" w:rsidP="0095467A">
      <w:pPr>
        <w:pStyle w:val="Body"/>
        <w:jc w:val="both"/>
        <w:rPr>
          <w:sz w:val="20"/>
          <w:szCs w:val="20"/>
        </w:rPr>
      </w:pPr>
      <w:r>
        <w:rPr>
          <w:sz w:val="20"/>
          <w:szCs w:val="20"/>
        </w:rPr>
        <w:t xml:space="preserve">I think this is a better approach than saying ‘Oh we have a </w:t>
      </w:r>
      <w:proofErr w:type="spellStart"/>
      <w:r>
        <w:rPr>
          <w:sz w:val="20"/>
          <w:szCs w:val="20"/>
        </w:rPr>
        <w:t>problem.Let’s</w:t>
      </w:r>
      <w:proofErr w:type="spellEnd"/>
      <w:r>
        <w:rPr>
          <w:sz w:val="20"/>
          <w:szCs w:val="20"/>
        </w:rPr>
        <w:t xml:space="preserve"> save a million here and a million there</w:t>
      </w:r>
      <w:proofErr w:type="gramStart"/>
      <w:r w:rsidR="00DB2DC7">
        <w:rPr>
          <w:sz w:val="20"/>
          <w:szCs w:val="20"/>
        </w:rPr>
        <w:t>.</w:t>
      </w:r>
      <w:r>
        <w:rPr>
          <w:sz w:val="20"/>
          <w:szCs w:val="20"/>
        </w:rPr>
        <w:t>‘</w:t>
      </w:r>
      <w:proofErr w:type="gramEnd"/>
      <w:r>
        <w:rPr>
          <w:sz w:val="20"/>
          <w:szCs w:val="20"/>
        </w:rPr>
        <w:t xml:space="preserve"> This is a much more considered approach.</w:t>
      </w:r>
    </w:p>
    <w:p w:rsidR="006C7394" w:rsidRDefault="006C7394" w:rsidP="0095467A">
      <w:pPr>
        <w:pStyle w:val="Body"/>
        <w:jc w:val="both"/>
        <w:rPr>
          <w:sz w:val="20"/>
          <w:szCs w:val="20"/>
        </w:rPr>
      </w:pPr>
    </w:p>
    <w:p w:rsidR="006C7394" w:rsidRDefault="006C7394" w:rsidP="0095467A">
      <w:pPr>
        <w:pStyle w:val="Body"/>
        <w:jc w:val="both"/>
        <w:rPr>
          <w:sz w:val="20"/>
          <w:szCs w:val="20"/>
        </w:rPr>
      </w:pPr>
      <w:r>
        <w:rPr>
          <w:sz w:val="20"/>
          <w:szCs w:val="20"/>
        </w:rPr>
        <w:t>The other important news is that our Children’s Services have been given an OUTSTANDING rating by its inspecting body, OFSTED. Children’s services include adoption and fostering as well as social services for vulnerable children.</w:t>
      </w:r>
    </w:p>
    <w:p w:rsidR="00DB2DC7" w:rsidRDefault="00DB2DC7" w:rsidP="0095467A">
      <w:pPr>
        <w:pStyle w:val="Body"/>
        <w:jc w:val="both"/>
        <w:rPr>
          <w:sz w:val="20"/>
          <w:szCs w:val="20"/>
        </w:rPr>
      </w:pPr>
    </w:p>
    <w:p w:rsidR="002236A6" w:rsidRDefault="002236A6" w:rsidP="0095467A">
      <w:pPr>
        <w:pStyle w:val="Body"/>
        <w:jc w:val="both"/>
        <w:rPr>
          <w:b/>
          <w:sz w:val="20"/>
          <w:szCs w:val="20"/>
        </w:rPr>
      </w:pPr>
    </w:p>
    <w:p w:rsidR="00DB2DC7" w:rsidRDefault="00DB2DC7" w:rsidP="0095467A">
      <w:pPr>
        <w:pStyle w:val="Body"/>
        <w:jc w:val="both"/>
        <w:rPr>
          <w:b/>
          <w:sz w:val="20"/>
          <w:szCs w:val="20"/>
        </w:rPr>
      </w:pPr>
      <w:r>
        <w:rPr>
          <w:b/>
          <w:sz w:val="20"/>
          <w:szCs w:val="20"/>
        </w:rPr>
        <w:t>Highways.</w:t>
      </w:r>
    </w:p>
    <w:p w:rsidR="00DB2DC7" w:rsidRDefault="00DB2DC7" w:rsidP="0095467A">
      <w:pPr>
        <w:pStyle w:val="Body"/>
        <w:jc w:val="both"/>
        <w:rPr>
          <w:b/>
          <w:sz w:val="20"/>
          <w:szCs w:val="20"/>
        </w:rPr>
      </w:pPr>
    </w:p>
    <w:p w:rsidR="00DB2DC7" w:rsidRDefault="00DB2DC7" w:rsidP="0095467A">
      <w:pPr>
        <w:pStyle w:val="Body"/>
        <w:jc w:val="both"/>
        <w:rPr>
          <w:sz w:val="20"/>
          <w:szCs w:val="20"/>
        </w:rPr>
      </w:pPr>
      <w:r>
        <w:rPr>
          <w:sz w:val="20"/>
          <w:szCs w:val="20"/>
        </w:rPr>
        <w:t>Bell Lane, Nutley will be closed for drainage repairs from October 22 to 26.</w:t>
      </w:r>
    </w:p>
    <w:p w:rsidR="00DB2DC7" w:rsidRDefault="00DB2DC7" w:rsidP="0095467A">
      <w:pPr>
        <w:pStyle w:val="Body"/>
        <w:jc w:val="both"/>
        <w:rPr>
          <w:sz w:val="20"/>
          <w:szCs w:val="20"/>
        </w:rPr>
      </w:pPr>
      <w:r>
        <w:rPr>
          <w:sz w:val="20"/>
          <w:szCs w:val="20"/>
        </w:rPr>
        <w:t>There will be footway surfacing on parts of the Uckfield Bypass from October 23 to 25.</w:t>
      </w:r>
    </w:p>
    <w:p w:rsidR="00DB2DC7" w:rsidRDefault="00DB2DC7" w:rsidP="0095467A">
      <w:pPr>
        <w:pStyle w:val="Body"/>
        <w:jc w:val="both"/>
        <w:rPr>
          <w:sz w:val="20"/>
          <w:szCs w:val="20"/>
        </w:rPr>
      </w:pPr>
      <w:r>
        <w:rPr>
          <w:sz w:val="20"/>
          <w:szCs w:val="20"/>
        </w:rPr>
        <w:t xml:space="preserve">Down St, Nutley, </w:t>
      </w:r>
      <w:r w:rsidR="002236A6">
        <w:rPr>
          <w:sz w:val="20"/>
          <w:szCs w:val="20"/>
        </w:rPr>
        <w:t xml:space="preserve">closure for BT </w:t>
      </w:r>
      <w:proofErr w:type="gramStart"/>
      <w:r w:rsidR="002236A6">
        <w:rPr>
          <w:sz w:val="20"/>
          <w:szCs w:val="20"/>
        </w:rPr>
        <w:t>works  29</w:t>
      </w:r>
      <w:proofErr w:type="gramEnd"/>
      <w:r w:rsidR="002236A6">
        <w:rPr>
          <w:sz w:val="20"/>
          <w:szCs w:val="20"/>
        </w:rPr>
        <w:t xml:space="preserve"> October to 1</w:t>
      </w:r>
      <w:r w:rsidR="002236A6" w:rsidRPr="002236A6">
        <w:rPr>
          <w:sz w:val="20"/>
          <w:szCs w:val="20"/>
          <w:vertAlign w:val="superscript"/>
        </w:rPr>
        <w:t>st</w:t>
      </w:r>
      <w:r w:rsidR="002236A6">
        <w:rPr>
          <w:sz w:val="20"/>
          <w:szCs w:val="20"/>
        </w:rPr>
        <w:t xml:space="preserve"> November.</w:t>
      </w:r>
    </w:p>
    <w:p w:rsidR="002236A6" w:rsidRDefault="002236A6" w:rsidP="0095467A">
      <w:pPr>
        <w:pStyle w:val="Body"/>
        <w:jc w:val="both"/>
        <w:rPr>
          <w:sz w:val="20"/>
          <w:szCs w:val="20"/>
        </w:rPr>
      </w:pPr>
      <w:r>
        <w:rPr>
          <w:sz w:val="20"/>
          <w:szCs w:val="20"/>
        </w:rPr>
        <w:t xml:space="preserve">Kiln Lane, </w:t>
      </w:r>
      <w:proofErr w:type="spellStart"/>
      <w:r>
        <w:rPr>
          <w:sz w:val="20"/>
          <w:szCs w:val="20"/>
        </w:rPr>
        <w:t>Isfield</w:t>
      </w:r>
      <w:proofErr w:type="spellEnd"/>
      <w:r>
        <w:rPr>
          <w:sz w:val="20"/>
          <w:szCs w:val="20"/>
        </w:rPr>
        <w:t xml:space="preserve">, </w:t>
      </w:r>
      <w:proofErr w:type="gramStart"/>
      <w:r>
        <w:rPr>
          <w:sz w:val="20"/>
          <w:szCs w:val="20"/>
        </w:rPr>
        <w:t>closure</w:t>
      </w:r>
      <w:proofErr w:type="gramEnd"/>
      <w:r>
        <w:rPr>
          <w:sz w:val="20"/>
          <w:szCs w:val="20"/>
        </w:rPr>
        <w:t xml:space="preserve"> for BT cable laying. November 27 to 29</w:t>
      </w:r>
    </w:p>
    <w:p w:rsidR="002236A6" w:rsidRPr="00DB2DC7" w:rsidRDefault="002236A6" w:rsidP="0095467A">
      <w:pPr>
        <w:pStyle w:val="Body"/>
        <w:jc w:val="both"/>
        <w:rPr>
          <w:sz w:val="20"/>
          <w:szCs w:val="20"/>
        </w:rPr>
      </w:pPr>
      <w:r>
        <w:rPr>
          <w:sz w:val="20"/>
          <w:szCs w:val="20"/>
        </w:rPr>
        <w:t xml:space="preserve">Pound </w:t>
      </w:r>
      <w:proofErr w:type="spellStart"/>
      <w:r>
        <w:rPr>
          <w:sz w:val="20"/>
          <w:szCs w:val="20"/>
        </w:rPr>
        <w:t>Green</w:t>
      </w:r>
      <w:proofErr w:type="gramStart"/>
      <w:r>
        <w:rPr>
          <w:sz w:val="20"/>
          <w:szCs w:val="20"/>
        </w:rPr>
        <w:t>,Buxted,and</w:t>
      </w:r>
      <w:proofErr w:type="spellEnd"/>
      <w:proofErr w:type="gramEnd"/>
      <w:r>
        <w:rPr>
          <w:sz w:val="20"/>
          <w:szCs w:val="20"/>
        </w:rPr>
        <w:t xml:space="preserve"> </w:t>
      </w:r>
      <w:proofErr w:type="spellStart"/>
      <w:r>
        <w:rPr>
          <w:sz w:val="20"/>
          <w:szCs w:val="20"/>
        </w:rPr>
        <w:t>Howbourne</w:t>
      </w:r>
      <w:proofErr w:type="spellEnd"/>
      <w:r>
        <w:rPr>
          <w:sz w:val="20"/>
          <w:szCs w:val="20"/>
        </w:rPr>
        <w:t xml:space="preserve"> Lane,  temporary traffic lights for BT work. November 21 to 23</w:t>
      </w:r>
    </w:p>
    <w:p w:rsidR="00DB2DC7" w:rsidRDefault="00DB2DC7" w:rsidP="0095467A">
      <w:pPr>
        <w:pStyle w:val="Body"/>
        <w:jc w:val="both"/>
        <w:rPr>
          <w:sz w:val="20"/>
          <w:szCs w:val="20"/>
        </w:rPr>
      </w:pPr>
    </w:p>
    <w:p w:rsidR="002236A6" w:rsidRDefault="002236A6" w:rsidP="0095467A">
      <w:pPr>
        <w:pStyle w:val="Body"/>
        <w:jc w:val="both"/>
        <w:rPr>
          <w:b/>
          <w:sz w:val="20"/>
          <w:szCs w:val="20"/>
        </w:rPr>
      </w:pPr>
    </w:p>
    <w:p w:rsidR="002236A6" w:rsidRDefault="002236A6" w:rsidP="0095467A">
      <w:pPr>
        <w:pStyle w:val="Body"/>
        <w:jc w:val="both"/>
        <w:rPr>
          <w:b/>
          <w:sz w:val="20"/>
          <w:szCs w:val="20"/>
        </w:rPr>
      </w:pPr>
    </w:p>
    <w:p w:rsidR="002236A6" w:rsidRDefault="002236A6" w:rsidP="0095467A">
      <w:pPr>
        <w:pStyle w:val="Body"/>
        <w:jc w:val="both"/>
        <w:rPr>
          <w:b/>
          <w:sz w:val="20"/>
          <w:szCs w:val="20"/>
        </w:rPr>
      </w:pPr>
    </w:p>
    <w:p w:rsidR="002236A6" w:rsidRDefault="002236A6" w:rsidP="0095467A">
      <w:pPr>
        <w:pStyle w:val="Body"/>
        <w:jc w:val="both"/>
        <w:rPr>
          <w:b/>
          <w:sz w:val="20"/>
          <w:szCs w:val="20"/>
        </w:rPr>
      </w:pPr>
    </w:p>
    <w:p w:rsidR="002236A6" w:rsidRDefault="002236A6" w:rsidP="0095467A">
      <w:pPr>
        <w:pStyle w:val="Body"/>
        <w:jc w:val="both"/>
        <w:rPr>
          <w:b/>
          <w:sz w:val="20"/>
          <w:szCs w:val="20"/>
        </w:rPr>
      </w:pPr>
    </w:p>
    <w:p w:rsidR="002236A6" w:rsidRDefault="002236A6" w:rsidP="0095467A">
      <w:pPr>
        <w:pStyle w:val="Body"/>
        <w:jc w:val="both"/>
        <w:rPr>
          <w:b/>
          <w:sz w:val="20"/>
          <w:szCs w:val="20"/>
        </w:rPr>
      </w:pPr>
    </w:p>
    <w:p w:rsidR="00DB2DC7" w:rsidRDefault="00DB2DC7" w:rsidP="0095467A">
      <w:pPr>
        <w:pStyle w:val="Body"/>
        <w:jc w:val="both"/>
        <w:rPr>
          <w:b/>
          <w:sz w:val="20"/>
          <w:szCs w:val="20"/>
        </w:rPr>
      </w:pPr>
      <w:r w:rsidRPr="00DB2DC7">
        <w:rPr>
          <w:b/>
          <w:sz w:val="20"/>
          <w:szCs w:val="20"/>
        </w:rPr>
        <w:t>Wealden</w:t>
      </w:r>
      <w:r>
        <w:rPr>
          <w:b/>
          <w:sz w:val="20"/>
          <w:szCs w:val="20"/>
        </w:rPr>
        <w:t>.</w:t>
      </w:r>
    </w:p>
    <w:p w:rsidR="00DB2DC7" w:rsidRDefault="00DB2DC7" w:rsidP="0095467A">
      <w:pPr>
        <w:pStyle w:val="Body"/>
        <w:jc w:val="both"/>
        <w:rPr>
          <w:sz w:val="20"/>
          <w:szCs w:val="20"/>
        </w:rPr>
      </w:pPr>
    </w:p>
    <w:p w:rsidR="00DB2DC7" w:rsidRDefault="00DB2DC7" w:rsidP="0095467A">
      <w:pPr>
        <w:pStyle w:val="Body"/>
        <w:jc w:val="both"/>
        <w:rPr>
          <w:sz w:val="20"/>
          <w:szCs w:val="20"/>
        </w:rPr>
      </w:pPr>
      <w:r>
        <w:rPr>
          <w:sz w:val="20"/>
          <w:szCs w:val="20"/>
        </w:rPr>
        <w:t xml:space="preserve">Waste collections continue to be a problem with our </w:t>
      </w:r>
      <w:proofErr w:type="spellStart"/>
      <w:r>
        <w:rPr>
          <w:sz w:val="20"/>
          <w:szCs w:val="20"/>
        </w:rPr>
        <w:t>contractor</w:t>
      </w:r>
      <w:proofErr w:type="gramStart"/>
      <w:r>
        <w:rPr>
          <w:sz w:val="20"/>
          <w:szCs w:val="20"/>
        </w:rPr>
        <w:t>,Kier</w:t>
      </w:r>
      <w:proofErr w:type="spellEnd"/>
      <w:proofErr w:type="gramEnd"/>
      <w:r>
        <w:rPr>
          <w:sz w:val="20"/>
          <w:szCs w:val="20"/>
        </w:rPr>
        <w:t xml:space="preserve">, letting us down badly. Missed bins in August </w:t>
      </w:r>
      <w:proofErr w:type="spellStart"/>
      <w:r>
        <w:rPr>
          <w:sz w:val="20"/>
          <w:szCs w:val="20"/>
        </w:rPr>
        <w:t>totalled</w:t>
      </w:r>
      <w:proofErr w:type="spellEnd"/>
      <w:r>
        <w:rPr>
          <w:sz w:val="20"/>
          <w:szCs w:val="20"/>
        </w:rPr>
        <w:t xml:space="preserve"> 2790. </w:t>
      </w:r>
      <w:proofErr w:type="gramStart"/>
      <w:r>
        <w:rPr>
          <w:sz w:val="20"/>
          <w:szCs w:val="20"/>
        </w:rPr>
        <w:t>The</w:t>
      </w:r>
      <w:proofErr w:type="gramEnd"/>
      <w:r>
        <w:rPr>
          <w:sz w:val="20"/>
          <w:szCs w:val="20"/>
        </w:rPr>
        <w:t xml:space="preserve"> aim is no more than about 150 per week. In September, the final figure could well be worse.</w:t>
      </w:r>
    </w:p>
    <w:p w:rsidR="00DB2DC7" w:rsidRPr="00DB2DC7" w:rsidRDefault="00DB2DC7" w:rsidP="0095467A">
      <w:pPr>
        <w:pStyle w:val="Body"/>
        <w:jc w:val="both"/>
        <w:rPr>
          <w:sz w:val="20"/>
          <w:szCs w:val="20"/>
        </w:rPr>
      </w:pPr>
      <w:r>
        <w:rPr>
          <w:sz w:val="20"/>
          <w:szCs w:val="20"/>
        </w:rPr>
        <w:t xml:space="preserve">I have authorized officers to bring in other contractors where Kier is </w:t>
      </w:r>
      <w:proofErr w:type="spellStart"/>
      <w:r>
        <w:rPr>
          <w:sz w:val="20"/>
          <w:szCs w:val="20"/>
        </w:rPr>
        <w:t>failing.This</w:t>
      </w:r>
      <w:proofErr w:type="spellEnd"/>
      <w:r>
        <w:rPr>
          <w:sz w:val="20"/>
          <w:szCs w:val="20"/>
        </w:rPr>
        <w:t xml:space="preserve"> is not straightforward but I am determined we must crack this big problem.</w:t>
      </w:r>
    </w:p>
    <w:p w:rsidR="003B5609" w:rsidRDefault="003B5609" w:rsidP="0095467A">
      <w:pPr>
        <w:pStyle w:val="Body"/>
        <w:jc w:val="both"/>
        <w:rPr>
          <w:b/>
          <w:sz w:val="20"/>
          <w:szCs w:val="20"/>
        </w:rPr>
      </w:pPr>
    </w:p>
    <w:p w:rsidR="00666169" w:rsidRDefault="00666169" w:rsidP="0095467A">
      <w:pPr>
        <w:pStyle w:val="Body"/>
        <w:jc w:val="both"/>
        <w:rPr>
          <w:b/>
          <w:sz w:val="20"/>
          <w:szCs w:val="20"/>
        </w:rPr>
      </w:pPr>
    </w:p>
    <w:p w:rsidR="000433E5" w:rsidRDefault="000433E5" w:rsidP="0095467A">
      <w:pPr>
        <w:pStyle w:val="Body"/>
        <w:jc w:val="both"/>
        <w:rPr>
          <w:sz w:val="20"/>
          <w:szCs w:val="20"/>
        </w:rPr>
      </w:pPr>
      <w:r>
        <w:rPr>
          <w:sz w:val="20"/>
          <w:szCs w:val="20"/>
        </w:rPr>
        <w:t>Ro</w:t>
      </w:r>
      <w:r w:rsidR="00116763">
        <w:rPr>
          <w:sz w:val="20"/>
          <w:szCs w:val="20"/>
        </w:rPr>
        <w:t>y</w:t>
      </w:r>
      <w:r>
        <w:rPr>
          <w:sz w:val="20"/>
          <w:szCs w:val="20"/>
        </w:rPr>
        <w:t xml:space="preserve"> Galley</w:t>
      </w:r>
      <w:r w:rsidR="002236A6">
        <w:rPr>
          <w:sz w:val="20"/>
          <w:szCs w:val="20"/>
        </w:rPr>
        <w:t>.</w:t>
      </w:r>
    </w:p>
    <w:p w:rsidR="002236A6" w:rsidRDefault="002236A6" w:rsidP="0095467A">
      <w:pPr>
        <w:pStyle w:val="Body"/>
        <w:jc w:val="both"/>
        <w:rPr>
          <w:sz w:val="20"/>
          <w:szCs w:val="20"/>
        </w:rPr>
      </w:pPr>
      <w:bookmarkStart w:id="0" w:name="_GoBack"/>
      <w:bookmarkEnd w:id="0"/>
    </w:p>
    <w:p w:rsidR="002236A6" w:rsidRDefault="002236A6" w:rsidP="0095467A">
      <w:pPr>
        <w:pStyle w:val="Body"/>
        <w:jc w:val="both"/>
        <w:rPr>
          <w:sz w:val="20"/>
          <w:szCs w:val="20"/>
        </w:rPr>
      </w:pPr>
      <w:r>
        <w:rPr>
          <w:sz w:val="20"/>
          <w:szCs w:val="20"/>
        </w:rPr>
        <w:t>October 4</w:t>
      </w:r>
      <w:r w:rsidRPr="002236A6">
        <w:rPr>
          <w:sz w:val="20"/>
          <w:szCs w:val="20"/>
          <w:vertAlign w:val="superscript"/>
        </w:rPr>
        <w:t>th</w:t>
      </w:r>
      <w:r>
        <w:rPr>
          <w:sz w:val="20"/>
          <w:szCs w:val="20"/>
        </w:rPr>
        <w:t xml:space="preserve"> 2018</w:t>
      </w:r>
    </w:p>
    <w:p w:rsidR="000433E5" w:rsidRDefault="000433E5" w:rsidP="0095467A">
      <w:pPr>
        <w:pStyle w:val="Body"/>
        <w:jc w:val="both"/>
        <w:rPr>
          <w:sz w:val="20"/>
          <w:szCs w:val="20"/>
        </w:rPr>
      </w:pPr>
    </w:p>
    <w:p w:rsidR="000433E5" w:rsidRPr="007663A5" w:rsidRDefault="000433E5" w:rsidP="0095467A">
      <w:pPr>
        <w:pStyle w:val="Body"/>
        <w:jc w:val="both"/>
        <w:rPr>
          <w:sz w:val="20"/>
          <w:szCs w:val="20"/>
        </w:rPr>
      </w:pPr>
    </w:p>
    <w:p w:rsidR="004B0716" w:rsidRPr="00666169" w:rsidRDefault="004B0716" w:rsidP="00666169">
      <w:pPr>
        <w:pStyle w:val="Body"/>
        <w:jc w:val="both"/>
        <w:rPr>
          <w:b/>
          <w:sz w:val="20"/>
          <w:szCs w:val="20"/>
        </w:rPr>
      </w:pPr>
    </w:p>
    <w:p w:rsidR="00CD6317" w:rsidRDefault="00CD6317" w:rsidP="00CD6317">
      <w:pPr>
        <w:pStyle w:val="Body"/>
        <w:jc w:val="both"/>
        <w:rPr>
          <w:sz w:val="20"/>
          <w:szCs w:val="20"/>
        </w:rPr>
      </w:pPr>
    </w:p>
    <w:p w:rsidR="00B92A87" w:rsidRPr="00D4303E" w:rsidRDefault="0040166E" w:rsidP="0095467A">
      <w:pPr>
        <w:pStyle w:val="Body"/>
        <w:jc w:val="both"/>
        <w:rPr>
          <w:sz w:val="20"/>
          <w:szCs w:val="20"/>
        </w:rPr>
      </w:pPr>
      <w:r>
        <w:rPr>
          <w:sz w:val="20"/>
          <w:szCs w:val="20"/>
        </w:rPr>
        <w:t xml:space="preserve"> </w:t>
      </w:r>
      <w:proofErr w:type="gramStart"/>
      <w:r w:rsidR="002236A6">
        <w:rPr>
          <w:sz w:val="20"/>
          <w:szCs w:val="20"/>
        </w:rPr>
        <w:t>Yo</w:t>
      </w:r>
      <w:r w:rsidR="00D314A5" w:rsidRPr="00D4303E">
        <w:rPr>
          <w:sz w:val="20"/>
          <w:szCs w:val="20"/>
        </w:rPr>
        <w:t>ur</w:t>
      </w:r>
      <w:proofErr w:type="gramEnd"/>
      <w:r w:rsidR="00D314A5" w:rsidRPr="00D4303E">
        <w:rPr>
          <w:sz w:val="20"/>
          <w:szCs w:val="20"/>
        </w:rPr>
        <w:t xml:space="preserve"> local </w:t>
      </w:r>
      <w:proofErr w:type="spellStart"/>
      <w:r w:rsidR="00D314A5" w:rsidRPr="00D4303E">
        <w:rPr>
          <w:sz w:val="20"/>
          <w:szCs w:val="20"/>
        </w:rPr>
        <w:t>Councillors</w:t>
      </w:r>
      <w:proofErr w:type="spellEnd"/>
      <w:r w:rsidR="00D314A5" w:rsidRPr="00D4303E">
        <w:rPr>
          <w:sz w:val="20"/>
          <w:szCs w:val="20"/>
        </w:rPr>
        <w:t>.</w:t>
      </w:r>
    </w:p>
    <w:p w:rsidR="00B92A87" w:rsidRPr="00D4303E" w:rsidRDefault="00B92A87" w:rsidP="0095467A">
      <w:pPr>
        <w:pStyle w:val="Body"/>
        <w:jc w:val="both"/>
        <w:rPr>
          <w:sz w:val="20"/>
          <w:szCs w:val="20"/>
        </w:rPr>
      </w:pPr>
    </w:p>
    <w:p w:rsidR="00B92A87" w:rsidRPr="00D4303E" w:rsidRDefault="00D314A5" w:rsidP="0095467A">
      <w:pPr>
        <w:pStyle w:val="Body"/>
        <w:jc w:val="both"/>
        <w:rPr>
          <w:sz w:val="20"/>
          <w:szCs w:val="20"/>
        </w:rPr>
      </w:pPr>
      <w:r w:rsidRPr="00D4303E">
        <w:rPr>
          <w:sz w:val="20"/>
          <w:szCs w:val="20"/>
        </w:rPr>
        <w:t xml:space="preserve">Roy Galley.   </w:t>
      </w:r>
      <w:r w:rsidR="0095467A" w:rsidRPr="00D4303E">
        <w:rPr>
          <w:sz w:val="20"/>
          <w:szCs w:val="20"/>
        </w:rPr>
        <w:tab/>
      </w:r>
      <w:r w:rsidR="0095467A" w:rsidRPr="00D4303E">
        <w:rPr>
          <w:sz w:val="20"/>
          <w:szCs w:val="20"/>
        </w:rPr>
        <w:tab/>
      </w:r>
      <w:hyperlink r:id="rId8" w:history="1">
        <w:r w:rsidRPr="00D4303E">
          <w:rPr>
            <w:rStyle w:val="Hyperlink0"/>
            <w:sz w:val="20"/>
            <w:szCs w:val="20"/>
          </w:rPr>
          <w:t>cllr.roy.galley@eastsussex.gov.uk</w:t>
        </w:r>
      </w:hyperlink>
    </w:p>
    <w:p w:rsidR="00B92A87" w:rsidRPr="00D4303E" w:rsidRDefault="00D314A5" w:rsidP="0095467A">
      <w:pPr>
        <w:pStyle w:val="Body"/>
        <w:jc w:val="both"/>
        <w:rPr>
          <w:sz w:val="20"/>
          <w:szCs w:val="20"/>
        </w:rPr>
      </w:pPr>
      <w:r w:rsidRPr="00D4303E">
        <w:rPr>
          <w:sz w:val="20"/>
          <w:szCs w:val="20"/>
        </w:rPr>
        <w:t xml:space="preserve">                     </w:t>
      </w:r>
      <w:r w:rsidR="0095467A" w:rsidRPr="00D4303E">
        <w:rPr>
          <w:sz w:val="20"/>
          <w:szCs w:val="20"/>
        </w:rPr>
        <w:tab/>
      </w:r>
      <w:r w:rsidR="0095467A" w:rsidRPr="00D4303E">
        <w:rPr>
          <w:sz w:val="20"/>
          <w:szCs w:val="20"/>
        </w:rPr>
        <w:tab/>
      </w:r>
      <w:hyperlink r:id="rId9" w:history="1">
        <w:r w:rsidRPr="00D4303E">
          <w:rPr>
            <w:rStyle w:val="Hyperlink0"/>
            <w:sz w:val="20"/>
            <w:szCs w:val="20"/>
          </w:rPr>
          <w:t>cllr.roy.galley@wealden.gov.uk</w:t>
        </w:r>
      </w:hyperlink>
    </w:p>
    <w:p w:rsidR="00B92A87" w:rsidRPr="00D4303E" w:rsidRDefault="00D314A5" w:rsidP="0095467A">
      <w:pPr>
        <w:pStyle w:val="Body"/>
        <w:jc w:val="both"/>
        <w:rPr>
          <w:sz w:val="20"/>
          <w:szCs w:val="20"/>
        </w:rPr>
      </w:pPr>
      <w:r w:rsidRPr="00D4303E">
        <w:rPr>
          <w:sz w:val="20"/>
          <w:szCs w:val="20"/>
        </w:rPr>
        <w:t xml:space="preserve">                      </w:t>
      </w:r>
      <w:r w:rsidR="0095467A" w:rsidRPr="00D4303E">
        <w:rPr>
          <w:sz w:val="20"/>
          <w:szCs w:val="20"/>
        </w:rPr>
        <w:tab/>
      </w:r>
      <w:r w:rsidR="0095467A" w:rsidRPr="00D4303E">
        <w:rPr>
          <w:sz w:val="20"/>
          <w:szCs w:val="20"/>
        </w:rPr>
        <w:tab/>
      </w:r>
      <w:r w:rsidRPr="00D4303E">
        <w:rPr>
          <w:sz w:val="20"/>
          <w:szCs w:val="20"/>
        </w:rPr>
        <w:t>01825 713018</w:t>
      </w:r>
    </w:p>
    <w:p w:rsidR="00B92A87" w:rsidRPr="00D4303E" w:rsidRDefault="00D314A5" w:rsidP="0095467A">
      <w:pPr>
        <w:pStyle w:val="Body"/>
        <w:jc w:val="both"/>
        <w:rPr>
          <w:sz w:val="20"/>
          <w:szCs w:val="20"/>
        </w:rPr>
      </w:pPr>
      <w:r w:rsidRPr="00D4303E">
        <w:rPr>
          <w:sz w:val="20"/>
          <w:szCs w:val="20"/>
        </w:rPr>
        <w:t>Peter Roundell.</w:t>
      </w:r>
      <w:r w:rsidR="00D4303E">
        <w:rPr>
          <w:sz w:val="20"/>
          <w:szCs w:val="20"/>
        </w:rPr>
        <w:tab/>
      </w:r>
      <w:r w:rsidRPr="00D4303E">
        <w:rPr>
          <w:sz w:val="20"/>
          <w:szCs w:val="20"/>
        </w:rPr>
        <w:t xml:space="preserve"> </w:t>
      </w:r>
      <w:r w:rsidR="0095467A" w:rsidRPr="00D4303E">
        <w:rPr>
          <w:sz w:val="20"/>
          <w:szCs w:val="20"/>
        </w:rPr>
        <w:tab/>
      </w:r>
      <w:hyperlink r:id="rId10" w:history="1">
        <w:r w:rsidRPr="00D4303E">
          <w:rPr>
            <w:rStyle w:val="Hyperlink0"/>
            <w:sz w:val="20"/>
            <w:szCs w:val="20"/>
          </w:rPr>
          <w:t>cllr.peter.roundell@wealden.gov.uk</w:t>
        </w:r>
      </w:hyperlink>
    </w:p>
    <w:p w:rsidR="00B92A87" w:rsidRPr="00D4303E" w:rsidRDefault="00D314A5" w:rsidP="0095467A">
      <w:pPr>
        <w:pStyle w:val="Body"/>
        <w:jc w:val="both"/>
        <w:rPr>
          <w:sz w:val="20"/>
          <w:szCs w:val="20"/>
        </w:rPr>
      </w:pPr>
      <w:r w:rsidRPr="00D4303E">
        <w:rPr>
          <w:sz w:val="20"/>
          <w:szCs w:val="20"/>
        </w:rPr>
        <w:t xml:space="preserve">                       </w:t>
      </w:r>
      <w:r w:rsidR="0095467A" w:rsidRPr="00D4303E">
        <w:rPr>
          <w:sz w:val="20"/>
          <w:szCs w:val="20"/>
        </w:rPr>
        <w:tab/>
      </w:r>
      <w:r w:rsidR="0095467A" w:rsidRPr="00D4303E">
        <w:rPr>
          <w:sz w:val="20"/>
          <w:szCs w:val="20"/>
        </w:rPr>
        <w:tab/>
      </w:r>
      <w:r w:rsidRPr="00D4303E">
        <w:rPr>
          <w:sz w:val="20"/>
          <w:szCs w:val="20"/>
        </w:rPr>
        <w:t>01825 722030</w:t>
      </w:r>
    </w:p>
    <w:p w:rsidR="0095467A" w:rsidRPr="00D4303E" w:rsidRDefault="0095467A" w:rsidP="0095467A">
      <w:pPr>
        <w:pStyle w:val="Body"/>
        <w:jc w:val="both"/>
        <w:rPr>
          <w:sz w:val="20"/>
          <w:szCs w:val="20"/>
        </w:rPr>
      </w:pPr>
    </w:p>
    <w:p w:rsidR="0095467A" w:rsidRPr="00D4303E" w:rsidRDefault="0095467A" w:rsidP="0095467A">
      <w:pPr>
        <w:pStyle w:val="Body"/>
        <w:jc w:val="both"/>
        <w:rPr>
          <w:sz w:val="20"/>
          <w:szCs w:val="20"/>
        </w:rPr>
      </w:pPr>
      <w:r w:rsidRPr="00D4303E">
        <w:rPr>
          <w:sz w:val="20"/>
          <w:szCs w:val="20"/>
        </w:rPr>
        <w:t>Michael Lunn.</w:t>
      </w:r>
      <w:r w:rsidRPr="00D4303E">
        <w:rPr>
          <w:sz w:val="20"/>
          <w:szCs w:val="20"/>
        </w:rPr>
        <w:tab/>
      </w:r>
      <w:r w:rsidRPr="00D4303E">
        <w:rPr>
          <w:sz w:val="20"/>
          <w:szCs w:val="20"/>
        </w:rPr>
        <w:tab/>
      </w:r>
      <w:hyperlink r:id="rId11" w:history="1">
        <w:r w:rsidR="00D4303E" w:rsidRPr="00315BF1">
          <w:rPr>
            <w:rStyle w:val="Hyperlink"/>
            <w:sz w:val="20"/>
            <w:szCs w:val="20"/>
          </w:rPr>
          <w:t>Cllr.michael.lunn@wealden.gov.uk</w:t>
        </w:r>
      </w:hyperlink>
    </w:p>
    <w:p w:rsidR="0095467A" w:rsidRPr="00D4303E" w:rsidRDefault="0095467A" w:rsidP="0095467A">
      <w:pPr>
        <w:pStyle w:val="Body"/>
        <w:jc w:val="both"/>
        <w:rPr>
          <w:sz w:val="20"/>
          <w:szCs w:val="20"/>
        </w:rPr>
      </w:pPr>
      <w:r w:rsidRPr="00D4303E">
        <w:rPr>
          <w:sz w:val="20"/>
          <w:szCs w:val="20"/>
        </w:rPr>
        <w:tab/>
      </w:r>
      <w:r w:rsidRPr="00D4303E">
        <w:rPr>
          <w:sz w:val="20"/>
          <w:szCs w:val="20"/>
        </w:rPr>
        <w:tab/>
      </w:r>
      <w:r w:rsidRPr="00D4303E">
        <w:rPr>
          <w:sz w:val="20"/>
          <w:szCs w:val="20"/>
        </w:rPr>
        <w:tab/>
        <w:t>07894062727</w:t>
      </w:r>
    </w:p>
    <w:p w:rsidR="0095467A" w:rsidRPr="00D4303E" w:rsidRDefault="0095467A" w:rsidP="0095467A">
      <w:pPr>
        <w:pStyle w:val="Body"/>
        <w:jc w:val="both"/>
        <w:rPr>
          <w:sz w:val="20"/>
          <w:szCs w:val="20"/>
        </w:rPr>
      </w:pPr>
      <w:r w:rsidRPr="00D4303E">
        <w:rPr>
          <w:sz w:val="20"/>
          <w:szCs w:val="20"/>
        </w:rPr>
        <w:t>Toby Illingworth</w:t>
      </w:r>
      <w:r w:rsidR="00D4303E">
        <w:rPr>
          <w:sz w:val="20"/>
          <w:szCs w:val="20"/>
        </w:rPr>
        <w:tab/>
      </w:r>
      <w:r w:rsidRPr="00D4303E">
        <w:rPr>
          <w:sz w:val="20"/>
          <w:szCs w:val="20"/>
        </w:rPr>
        <w:tab/>
      </w:r>
      <w:hyperlink r:id="rId12" w:history="1">
        <w:r w:rsidRPr="00D4303E">
          <w:rPr>
            <w:rStyle w:val="Hyperlink"/>
            <w:sz w:val="20"/>
            <w:szCs w:val="20"/>
          </w:rPr>
          <w:t>cllr.toby.illingworth@wealden.gov.uk</w:t>
        </w:r>
      </w:hyperlink>
    </w:p>
    <w:p w:rsidR="0095467A" w:rsidRPr="00D4303E" w:rsidRDefault="0095467A" w:rsidP="0095467A">
      <w:pPr>
        <w:pStyle w:val="Body"/>
        <w:jc w:val="both"/>
        <w:rPr>
          <w:sz w:val="20"/>
          <w:szCs w:val="20"/>
        </w:rPr>
      </w:pPr>
      <w:r w:rsidRPr="00D4303E">
        <w:rPr>
          <w:sz w:val="20"/>
          <w:szCs w:val="20"/>
        </w:rPr>
        <w:tab/>
      </w:r>
      <w:r w:rsidRPr="00D4303E">
        <w:rPr>
          <w:sz w:val="20"/>
          <w:szCs w:val="20"/>
        </w:rPr>
        <w:tab/>
      </w:r>
      <w:r w:rsidRPr="00D4303E">
        <w:rPr>
          <w:sz w:val="20"/>
          <w:szCs w:val="20"/>
        </w:rPr>
        <w:tab/>
        <w:t>01825 732115</w:t>
      </w:r>
    </w:p>
    <w:sectPr w:rsidR="0095467A" w:rsidRPr="00D4303E">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86" w:rsidRDefault="00706686">
      <w:r>
        <w:separator/>
      </w:r>
    </w:p>
  </w:endnote>
  <w:endnote w:type="continuationSeparator" w:id="0">
    <w:p w:rsidR="00706686" w:rsidRDefault="0070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87" w:rsidRDefault="00B92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86" w:rsidRDefault="00706686">
      <w:r>
        <w:separator/>
      </w:r>
    </w:p>
  </w:footnote>
  <w:footnote w:type="continuationSeparator" w:id="0">
    <w:p w:rsidR="00706686" w:rsidRDefault="0070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87" w:rsidRDefault="00B92A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580"/>
    <w:multiLevelType w:val="hybridMultilevel"/>
    <w:tmpl w:val="6696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E3A12"/>
    <w:multiLevelType w:val="hybridMultilevel"/>
    <w:tmpl w:val="FF10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87"/>
    <w:rsid w:val="00007657"/>
    <w:rsid w:val="000433E5"/>
    <w:rsid w:val="000930A4"/>
    <w:rsid w:val="000F3AA7"/>
    <w:rsid w:val="00116763"/>
    <w:rsid w:val="001D5269"/>
    <w:rsid w:val="00213DFE"/>
    <w:rsid w:val="002236A6"/>
    <w:rsid w:val="00255B94"/>
    <w:rsid w:val="002B2C3E"/>
    <w:rsid w:val="002C1BB4"/>
    <w:rsid w:val="002F341C"/>
    <w:rsid w:val="003B5609"/>
    <w:rsid w:val="003B5930"/>
    <w:rsid w:val="0040166E"/>
    <w:rsid w:val="0044784D"/>
    <w:rsid w:val="00452DAC"/>
    <w:rsid w:val="004634AD"/>
    <w:rsid w:val="004758FA"/>
    <w:rsid w:val="004B0716"/>
    <w:rsid w:val="004B30F6"/>
    <w:rsid w:val="005756FB"/>
    <w:rsid w:val="005C0B9A"/>
    <w:rsid w:val="005E2890"/>
    <w:rsid w:val="00637D62"/>
    <w:rsid w:val="00666169"/>
    <w:rsid w:val="006C7394"/>
    <w:rsid w:val="00706686"/>
    <w:rsid w:val="007426E0"/>
    <w:rsid w:val="007663A5"/>
    <w:rsid w:val="007749D2"/>
    <w:rsid w:val="00843B92"/>
    <w:rsid w:val="008626A4"/>
    <w:rsid w:val="008C2D9A"/>
    <w:rsid w:val="008D6E5C"/>
    <w:rsid w:val="009402A1"/>
    <w:rsid w:val="00953750"/>
    <w:rsid w:val="0095467A"/>
    <w:rsid w:val="00954841"/>
    <w:rsid w:val="00965305"/>
    <w:rsid w:val="009B2D25"/>
    <w:rsid w:val="00A5244F"/>
    <w:rsid w:val="00B34E07"/>
    <w:rsid w:val="00B36264"/>
    <w:rsid w:val="00B92A87"/>
    <w:rsid w:val="00BA0F59"/>
    <w:rsid w:val="00BC35E1"/>
    <w:rsid w:val="00C01D41"/>
    <w:rsid w:val="00CD6317"/>
    <w:rsid w:val="00CE1AD9"/>
    <w:rsid w:val="00D032DD"/>
    <w:rsid w:val="00D06050"/>
    <w:rsid w:val="00D314A5"/>
    <w:rsid w:val="00D4303E"/>
    <w:rsid w:val="00DB2DC7"/>
    <w:rsid w:val="00E62201"/>
    <w:rsid w:val="00E908B6"/>
    <w:rsid w:val="00F4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BB1B2-2C80-4A2C-B549-20D8B88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666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6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roy.galley@eastsussex.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lr.toby.illingworth@wealde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lr.michael.lunn@wealde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lr.peter.roundell@wealden.gov.uk" TargetMode="External"/><Relationship Id="rId4" Type="http://schemas.openxmlformats.org/officeDocument/2006/relationships/webSettings" Target="webSettings.xml"/><Relationship Id="rId9" Type="http://schemas.openxmlformats.org/officeDocument/2006/relationships/hyperlink" Target="mailto:cllr.roy.galley@wealden.gov.uk"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cp:revision>
  <cp:lastPrinted>2018-08-08T18:08:00Z</cp:lastPrinted>
  <dcterms:created xsi:type="dcterms:W3CDTF">2018-10-04T17:59:00Z</dcterms:created>
  <dcterms:modified xsi:type="dcterms:W3CDTF">2018-10-04T17:59:00Z</dcterms:modified>
</cp:coreProperties>
</file>